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87" w:lineRule="exact" w:before="173"/>
        <w:ind w:left="1029" w:right="0" w:firstLine="0"/>
        <w:jc w:val="left"/>
        <w:rPr>
          <w:rFonts w:ascii="DejaVu Sans"/>
          <w:sz w:val="9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5922448</wp:posOffset>
            </wp:positionH>
            <wp:positionV relativeFrom="paragraph">
              <wp:posOffset>87514</wp:posOffset>
            </wp:positionV>
            <wp:extent cx="1205484" cy="12035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484" cy="120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"/>
          <w:color w:val="231F20"/>
          <w:spacing w:val="-13"/>
          <w:sz w:val="96"/>
        </w:rPr>
        <w:t>Diepo</w:t>
      </w:r>
      <w:r>
        <w:rPr>
          <w:rFonts w:ascii="Arial"/>
          <w:b/>
          <w:color w:val="231F20"/>
          <w:spacing w:val="-13"/>
          <w:sz w:val="96"/>
        </w:rPr>
        <w:t>last</w:t>
      </w:r>
      <w:r>
        <w:rPr>
          <w:rFonts w:ascii="Arial"/>
          <w:b/>
          <w:color w:val="231F20"/>
          <w:spacing w:val="-72"/>
          <w:sz w:val="96"/>
        </w:rPr>
        <w:t> </w:t>
      </w:r>
      <w:r>
        <w:rPr>
          <w:rFonts w:ascii="DejaVu Sans"/>
          <w:color w:val="231F20"/>
          <w:sz w:val="96"/>
        </w:rPr>
        <w:t>dyn</w:t>
      </w:r>
    </w:p>
    <w:p>
      <w:pPr>
        <w:spacing w:line="282" w:lineRule="exact" w:before="0"/>
        <w:ind w:left="3840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7290434</wp:posOffset>
            </wp:positionH>
            <wp:positionV relativeFrom="paragraph">
              <wp:posOffset>421823</wp:posOffset>
            </wp:positionV>
            <wp:extent cx="269570" cy="7199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70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Toodete ülevaade</w:t>
      </w: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0</wp:posOffset>
            </wp:positionH>
            <wp:positionV relativeFrom="paragraph">
              <wp:posOffset>243169</wp:posOffset>
            </wp:positionV>
            <wp:extent cx="5715289" cy="7143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289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240" w:bottom="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3"/>
        </w:rPr>
      </w:pPr>
    </w:p>
    <w:p>
      <w:pPr>
        <w:spacing w:before="0"/>
        <w:ind w:left="0" w:right="0" w:firstLine="0"/>
        <w:jc w:val="right"/>
        <w:rPr>
          <w:rFonts w:ascii="DejaVu Sans"/>
          <w:sz w:val="10"/>
        </w:rPr>
      </w:pPr>
      <w:r>
        <w:rPr>
          <w:rFonts w:ascii="DejaVu Sans"/>
          <w:color w:val="231F20"/>
          <w:spacing w:val="-1"/>
          <w:w w:val="80"/>
          <w:sz w:val="10"/>
        </w:rPr>
        <w:t>10</w:t>
      </w: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spacing w:before="92"/>
        <w:ind w:left="0" w:right="0" w:firstLine="0"/>
        <w:jc w:val="right"/>
        <w:rPr>
          <w:rFonts w:ascii="DejaVu Sans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233219pt;margin-top:26.987562pt;width:9.050pt;height:54.8pt;mso-position-horizontal-relative:page;mso-position-vertical-relative:paragraph;z-index:1384" type="#_x0000_t202" filled="false" stroked="false">
            <v:textbox inset="0,0,0,0" style="layout-flow:vertical;mso-layout-flow-alt:bottom-to-top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w w:val="110"/>
                      <w:sz w:val="10"/>
                    </w:rPr>
                    <w:t>Mõjuv</w:t>
                  </w:r>
                  <w:r>
                    <w:rPr>
                      <w:color w:val="231F20"/>
                      <w:spacing w:val="-12"/>
                      <w:w w:val="110"/>
                      <w:sz w:val="10"/>
                    </w:rPr>
                    <w:t> </w:t>
                  </w:r>
                  <w:r>
                    <w:rPr>
                      <w:color w:val="231F20"/>
                      <w:w w:val="110"/>
                      <w:sz w:val="10"/>
                    </w:rPr>
                    <w:t>koormus</w:t>
                  </w:r>
                  <w:r>
                    <w:rPr>
                      <w:color w:val="231F20"/>
                      <w:spacing w:val="-12"/>
                      <w:w w:val="110"/>
                      <w:sz w:val="10"/>
                    </w:rPr>
                    <w:t> </w:t>
                  </w:r>
                  <w:r>
                    <w:rPr>
                      <w:color w:val="231F20"/>
                      <w:w w:val="110"/>
                      <w:sz w:val="10"/>
                    </w:rPr>
                    <w:t>[N/mm²</w:t>
                  </w:r>
                </w:p>
              </w:txbxContent>
            </v:textbox>
            <w10:wrap type="none"/>
          </v:shape>
        </w:pict>
      </w:r>
      <w:r>
        <w:rPr>
          <w:rFonts w:ascii="DejaVu Sans"/>
          <w:color w:val="231F20"/>
          <w:w w:val="82"/>
          <w:sz w:val="10"/>
        </w:rPr>
        <w:t>1</w:t>
      </w: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spacing w:before="3"/>
        <w:rPr>
          <w:rFonts w:ascii="DejaVu Sans"/>
          <w:sz w:val="9"/>
        </w:rPr>
      </w:pPr>
    </w:p>
    <w:p>
      <w:pPr>
        <w:spacing w:before="0"/>
        <w:ind w:left="0" w:right="0" w:firstLine="0"/>
        <w:jc w:val="right"/>
        <w:rPr>
          <w:rFonts w:ascii="DejaVu Sans"/>
          <w:sz w:val="10"/>
        </w:rPr>
      </w:pPr>
      <w:r>
        <w:rPr>
          <w:rFonts w:ascii="DejaVu Sans"/>
          <w:color w:val="231F20"/>
          <w:spacing w:val="-1"/>
          <w:w w:val="80"/>
          <w:sz w:val="10"/>
        </w:rPr>
        <w:t>0.1</w:t>
      </w:r>
    </w:p>
    <w:p>
      <w:pPr>
        <w:pStyle w:val="Heading1"/>
        <w:spacing w:line="232" w:lineRule="auto" w:before="121"/>
        <w:ind w:left="35" w:hanging="1"/>
      </w:pPr>
      <w:r>
        <w:rPr/>
        <w:br w:type="column"/>
      </w:r>
      <w:r>
        <w:rPr>
          <w:color w:val="231F20"/>
        </w:rPr>
        <w:t>Diepo</w:t>
      </w:r>
      <w:r>
        <w:rPr>
          <w:b/>
          <w:color w:val="231F20"/>
        </w:rPr>
        <w:t>last </w:t>
      </w:r>
      <w:r>
        <w:rPr>
          <w:color w:val="231F20"/>
        </w:rPr>
        <w:t>dyn tooted Töövahemik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tabs>
          <w:tab w:pos="2458" w:val="left" w:leader="none"/>
        </w:tabs>
        <w:spacing w:before="155"/>
        <w:ind w:left="1172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19959">
            <wp:simplePos x="0" y="0"/>
            <wp:positionH relativeFrom="page">
              <wp:posOffset>864590</wp:posOffset>
            </wp:positionH>
            <wp:positionV relativeFrom="paragraph">
              <wp:posOffset>132656</wp:posOffset>
            </wp:positionV>
            <wp:extent cx="2917520" cy="235226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520" cy="235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sz w:val="18"/>
        </w:rPr>
        <w:t>Materjal:</w:t>
        <w:tab/>
      </w:r>
      <w:r>
        <w:rPr>
          <w:color w:val="231F20"/>
          <w:sz w:val="18"/>
        </w:rPr>
        <w:t>Suletud poorne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polüeeter-uretaan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172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4971599</wp:posOffset>
            </wp:positionH>
            <wp:positionV relativeFrom="paragraph">
              <wp:posOffset>25658</wp:posOffset>
            </wp:positionV>
            <wp:extent cx="463181" cy="46602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81" cy="46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sz w:val="18"/>
        </w:rPr>
        <w:t>Tunnusjooned: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9"/>
        <w:ind w:left="2524" w:right="3697"/>
        <w:jc w:val="center"/>
      </w:pPr>
      <w:r>
        <w:rPr>
          <w:color w:val="231F20"/>
        </w:rPr>
        <w:t>vedru</w:t>
      </w:r>
    </w:p>
    <w:p>
      <w:pPr>
        <w:spacing w:after="0"/>
        <w:jc w:val="center"/>
        <w:sectPr>
          <w:type w:val="continuous"/>
          <w:pgSz w:w="11910" w:h="16840"/>
          <w:pgMar w:top="240" w:bottom="0" w:left="0" w:right="0"/>
          <w:cols w:num="3" w:equalWidth="0">
            <w:col w:w="1304" w:space="40"/>
            <w:col w:w="1646" w:space="2340"/>
            <w:col w:w="6580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ind w:left="6501" w:right="4089"/>
        <w:jc w:val="center"/>
      </w:pPr>
      <w:r>
        <w:rPr/>
        <w:pict>
          <v:shape style="position:absolute;margin-left:270.434998pt;margin-top:14.329821pt;width:26.9pt;height:14.05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tabs>
                      <w:tab w:pos="586" w:val="left" w:leader="none"/>
                    </w:tabs>
                    <w:spacing w:line="183" w:lineRule="exact" w:before="97"/>
                    <w:ind w:left="19" w:right="-58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51"/>
                      <w:sz w:val="18"/>
                      <w:u w:val="single" w:color="B3B6B6"/>
                    </w:rPr>
                    <w:t> </w:t>
                  </w:r>
                  <w:r>
                    <w:rPr>
                      <w:color w:val="231F20"/>
                      <w:sz w:val="18"/>
                      <w:u w:val="single" w:color="B3B6B6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397995pt;margin-top:14.329821pt;width:11.45pt;height:14.3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>
                  <w:pPr>
                    <w:spacing w:line="82" w:lineRule="exact" w:before="0"/>
                    <w:ind w:left="6" w:right="0" w:firstLine="0"/>
                    <w:jc w:val="left"/>
                    <w:rPr>
                      <w:rFonts w:ascii="DejaVu Sans"/>
                      <w:sz w:val="10"/>
                    </w:rPr>
                  </w:pPr>
                  <w:r>
                    <w:rPr>
                      <w:rFonts w:ascii="DejaVu Sans"/>
                      <w:color w:val="231F20"/>
                      <w:w w:val="78"/>
                      <w:sz w:val="10"/>
                      <w:u w:val="single" w:color="B3B6B6"/>
                    </w:rPr>
                    <w:t> </w:t>
                  </w:r>
                  <w:r>
                    <w:rPr>
                      <w:rFonts w:ascii="DejaVu Sans"/>
                      <w:color w:val="231F20"/>
                      <w:spacing w:val="-11"/>
                      <w:sz w:val="10"/>
                      <w:u w:val="single" w:color="B3B6B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456001pt;margin-top:14.329821pt;width:11.35pt;height:13.9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>
                  <w:pPr>
                    <w:spacing w:line="74" w:lineRule="exact" w:before="0"/>
                    <w:ind w:left="12" w:right="0" w:firstLine="0"/>
                    <w:jc w:val="left"/>
                    <w:rPr>
                      <w:rFonts w:ascii="DejaVu Sans"/>
                      <w:sz w:val="10"/>
                    </w:rPr>
                  </w:pPr>
                  <w:r>
                    <w:rPr>
                      <w:rFonts w:ascii="DejaVu Sans"/>
                      <w:color w:val="231F20"/>
                      <w:w w:val="78"/>
                      <w:sz w:val="10"/>
                      <w:u w:val="single" w:color="B3B6B6"/>
                    </w:rPr>
                    <w:t> </w:t>
                  </w:r>
                  <w:r>
                    <w:rPr>
                      <w:rFonts w:ascii="DejaVu Sans"/>
                      <w:color w:val="231F20"/>
                      <w:spacing w:val="-11"/>
                      <w:sz w:val="10"/>
                      <w:u w:val="single" w:color="B3B6B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color w:val="6D6E71"/>
        </w:rPr>
        <w:t>Standardmõõdud:</w:t>
      </w:r>
    </w:p>
    <w:p>
      <w:pPr>
        <w:spacing w:after="0"/>
        <w:jc w:val="center"/>
        <w:sectPr>
          <w:type w:val="continuous"/>
          <w:pgSz w:w="11910" w:h="16840"/>
          <w:pgMar w:top="240" w:bottom="0" w:left="0" w:right="0"/>
        </w:sectPr>
      </w:pPr>
    </w:p>
    <w:p>
      <w:pPr>
        <w:pStyle w:val="BodyText"/>
        <w:spacing w:before="1"/>
        <w:rPr>
          <w:sz w:val="15"/>
        </w:rPr>
      </w:pPr>
    </w:p>
    <w:p>
      <w:pPr>
        <w:spacing w:before="0"/>
        <w:ind w:left="0" w:right="38" w:firstLine="0"/>
        <w:jc w:val="right"/>
        <w:rPr>
          <w:rFonts w:ascii="DejaVu Sans"/>
          <w:sz w:val="10"/>
        </w:rPr>
      </w:pPr>
      <w:r>
        <w:rPr>
          <w:rFonts w:ascii="DejaVu Sans"/>
          <w:color w:val="231F20"/>
          <w:w w:val="80"/>
          <w:sz w:val="10"/>
        </w:rPr>
        <w:t>0.01</w:t>
      </w:r>
    </w:p>
    <w:p>
      <w:pPr>
        <w:pStyle w:val="Heading1"/>
        <w:spacing w:before="68"/>
        <w:ind w:left="2194"/>
      </w:pPr>
      <w:r>
        <w:rPr/>
        <w:br w:type="column"/>
      </w:r>
      <w:r>
        <w:rPr>
          <w:color w:val="231F20"/>
          <w:w w:val="95"/>
        </w:rPr>
        <w:t>Paksus:</w:t>
      </w:r>
    </w:p>
    <w:p>
      <w:pPr>
        <w:tabs>
          <w:tab w:pos="1686" w:val="left" w:leader="none"/>
          <w:tab w:pos="2194" w:val="left" w:leader="none"/>
        </w:tabs>
        <w:spacing w:line="309" w:lineRule="auto" w:before="59"/>
        <w:ind w:left="2194" w:right="164" w:hanging="1075"/>
        <w:jc w:val="right"/>
        <w:rPr>
          <w:sz w:val="18"/>
        </w:rPr>
      </w:pPr>
      <w:r>
        <w:rPr/>
        <w:pict>
          <v:shape style="position:absolute;margin-left:215.307999pt;margin-top:26.929333pt;width:8.550pt;height:12.4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line="249" w:lineRule="auto" w:before="10"/>
                    <w:ind w:left="0" w:right="-8" w:firstLine="47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FFFFFF"/>
                      <w:sz w:val="10"/>
                    </w:rPr>
                    <w:t>S </w:t>
                  </w:r>
                  <w:r>
                    <w:rPr>
                      <w:rFonts w:ascii="Arial"/>
                      <w:b/>
                      <w:color w:val="FFFFFF"/>
                      <w:w w:val="95"/>
                      <w:sz w:val="10"/>
                    </w:rPr>
                    <w:t>750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037994pt;margin-top:26.929333pt;width:11.1pt;height:12.4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line="249" w:lineRule="auto" w:before="10"/>
                    <w:ind w:left="0" w:right="-10" w:firstLine="73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FFFFFF"/>
                      <w:sz w:val="10"/>
                    </w:rPr>
                    <w:t>S </w:t>
                  </w:r>
                  <w:r>
                    <w:rPr>
                      <w:rFonts w:ascii="Arial"/>
                      <w:b/>
                      <w:color w:val="FFFFFF"/>
                      <w:w w:val="95"/>
                      <w:sz w:val="10"/>
                    </w:rPr>
                    <w:t>1500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51"/>
          <w:sz w:val="18"/>
          <w:u w:val="single" w:color="B3B6B6"/>
        </w:rPr>
        <w:t> </w:t>
      </w:r>
      <w:r>
        <w:rPr>
          <w:color w:val="231F20"/>
          <w:sz w:val="18"/>
          <w:u w:val="single" w:color="B3B6B6"/>
        </w:rPr>
        <w:tab/>
      </w:r>
      <w:r>
        <w:rPr>
          <w:color w:val="231F20"/>
          <w:sz w:val="18"/>
        </w:rPr>
        <w:tab/>
      </w:r>
      <w:r>
        <w:rPr>
          <w:color w:val="231F20"/>
          <w:spacing w:val="-1"/>
          <w:w w:val="95"/>
          <w:sz w:val="18"/>
        </w:rPr>
        <w:t>Leht: </w:t>
      </w:r>
      <w:r>
        <w:rPr>
          <w:color w:val="231F20"/>
          <w:w w:val="95"/>
          <w:sz w:val="18"/>
        </w:rPr>
        <w:t>Riba:</w:t>
      </w:r>
    </w:p>
    <w:p>
      <w:pPr>
        <w:spacing w:before="67"/>
        <w:ind w:left="707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12.5 mm ja 25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mm</w:t>
      </w:r>
    </w:p>
    <w:p>
      <w:pPr>
        <w:spacing w:line="309" w:lineRule="auto" w:before="60"/>
        <w:ind w:left="707" w:right="2319" w:firstLine="0"/>
        <w:jc w:val="left"/>
        <w:rPr>
          <w:sz w:val="18"/>
        </w:rPr>
      </w:pPr>
      <w:r>
        <w:rPr>
          <w:color w:val="231F20"/>
          <w:sz w:val="18"/>
        </w:rPr>
        <w:t>laius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0.5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pikkus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2.0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 max. pikkus 2.0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m</w:t>
      </w:r>
    </w:p>
    <w:p>
      <w:pPr>
        <w:spacing w:after="0" w:line="309" w:lineRule="auto"/>
        <w:jc w:val="left"/>
        <w:rPr>
          <w:sz w:val="18"/>
        </w:rPr>
        <w:sectPr>
          <w:type w:val="continuous"/>
          <w:pgSz w:w="11910" w:h="16840"/>
          <w:pgMar w:top="240" w:bottom="0" w:left="0" w:right="0"/>
          <w:cols w:num="3" w:equalWidth="0">
            <w:col w:w="1344" w:space="2964"/>
            <w:col w:w="2734" w:space="40"/>
            <w:col w:w="4828"/>
          </w:cols>
        </w:sectPr>
      </w:pPr>
    </w:p>
    <w:p>
      <w:pPr>
        <w:pStyle w:val="BodyText"/>
        <w:rPr>
          <w:sz w:val="12"/>
        </w:rPr>
      </w:pPr>
    </w:p>
    <w:p>
      <w:pPr>
        <w:spacing w:before="83"/>
        <w:ind w:left="0" w:right="38" w:firstLine="0"/>
        <w:jc w:val="right"/>
        <w:rPr>
          <w:rFonts w:ascii="DejaVu Sans"/>
          <w:sz w:val="10"/>
        </w:rPr>
      </w:pPr>
      <w:r>
        <w:rPr/>
        <w:pict>
          <v:shape style="position:absolute;margin-left:102.648003pt;margin-top:-9.63489pt;width:6.05pt;height:12.4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249" w:lineRule="auto" w:before="10"/>
                    <w:ind w:left="0" w:right="-5" w:firstLine="22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FFFFFF"/>
                      <w:sz w:val="10"/>
                    </w:rPr>
                    <w:t>S </w:t>
                  </w:r>
                  <w:r>
                    <w:rPr>
                      <w:rFonts w:ascii="Arial"/>
                      <w:b/>
                      <w:color w:val="FFFFFF"/>
                      <w:w w:val="95"/>
                      <w:sz w:val="10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343002pt;margin-top:-9.63489pt;width:8.550pt;height:12.4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spacing w:line="249" w:lineRule="auto" w:before="10"/>
                    <w:ind w:left="0" w:right="-8" w:firstLine="47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FFFFFF"/>
                      <w:sz w:val="10"/>
                    </w:rPr>
                    <w:t>S </w:t>
                  </w:r>
                  <w:r>
                    <w:rPr>
                      <w:rFonts w:ascii="Arial"/>
                      <w:b/>
                      <w:color w:val="FFFFFF"/>
                      <w:w w:val="95"/>
                      <w:sz w:val="10"/>
                    </w:rPr>
                    <w:t>150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602997pt;margin-top:-9.63489pt;width:8.550pt;height:12.4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249" w:lineRule="auto" w:before="10"/>
                    <w:ind w:left="0" w:right="-8" w:firstLine="47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FFFFFF"/>
                      <w:sz w:val="10"/>
                    </w:rPr>
                    <w:t>S </w:t>
                  </w:r>
                  <w:r>
                    <w:rPr>
                      <w:rFonts w:ascii="Arial"/>
                      <w:b/>
                      <w:color w:val="FFFFFF"/>
                      <w:w w:val="95"/>
                      <w:sz w:val="10"/>
                    </w:rPr>
                    <w:t>350</w:t>
                  </w:r>
                </w:p>
              </w:txbxContent>
            </v:textbox>
            <w10:wrap type="none"/>
          </v:shape>
        </w:pict>
      </w:r>
      <w:r>
        <w:rPr>
          <w:rFonts w:ascii="DejaVu Sans"/>
          <w:color w:val="231F20"/>
          <w:w w:val="80"/>
          <w:sz w:val="10"/>
        </w:rPr>
        <w:t>0.001</w:t>
      </w:r>
    </w:p>
    <w:p>
      <w:pPr>
        <w:pStyle w:val="BodyText"/>
        <w:rPr>
          <w:rFonts w:ascii="DejaVu Sans"/>
        </w:rPr>
      </w:pPr>
      <w:r>
        <w:rPr/>
        <w:br w:type="column"/>
      </w:r>
      <w:r>
        <w:rPr>
          <w:rFonts w:ascii="DejaVu Sans"/>
        </w:rPr>
      </w:r>
    </w:p>
    <w:p>
      <w:pPr>
        <w:pStyle w:val="BodyText"/>
        <w:spacing w:before="9"/>
        <w:rPr>
          <w:rFonts w:ascii="DejaVu Sans"/>
          <w:sz w:val="18"/>
        </w:rPr>
      </w:pPr>
    </w:p>
    <w:p>
      <w:pPr>
        <w:spacing w:before="0"/>
        <w:ind w:left="1068" w:right="0" w:firstLine="0"/>
        <w:jc w:val="left"/>
        <w:rPr>
          <w:sz w:val="10"/>
        </w:rPr>
      </w:pPr>
      <w:r>
        <w:rPr>
          <w:color w:val="231F20"/>
          <w:w w:val="105"/>
          <w:sz w:val="10"/>
        </w:rPr>
        <w:t>Diepolast dyn tüüp</w:t>
      </w:r>
    </w:p>
    <w:p>
      <w:pPr>
        <w:pStyle w:val="BodyText"/>
        <w:spacing w:before="123"/>
        <w:ind w:left="1068"/>
      </w:pPr>
      <w:r>
        <w:rPr/>
        <w:br w:type="column"/>
      </w:r>
      <w:r>
        <w:rPr>
          <w:color w:val="231F20"/>
        </w:rPr>
        <w:t>Erimõõdud saadaval eritellimusena (ka stantsitud ja vormitud detailid)</w:t>
      </w:r>
    </w:p>
    <w:p>
      <w:pPr>
        <w:spacing w:after="0"/>
        <w:sectPr>
          <w:type w:val="continuous"/>
          <w:pgSz w:w="11910" w:h="16840"/>
          <w:pgMar w:top="240" w:bottom="0" w:left="0" w:right="0"/>
          <w:cols w:num="3" w:equalWidth="0">
            <w:col w:w="1344" w:space="787"/>
            <w:col w:w="1913" w:space="1391"/>
            <w:col w:w="64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2"/>
        </w:rPr>
      </w:pPr>
    </w:p>
    <w:p>
      <w:pPr>
        <w:tabs>
          <w:tab w:pos="5632" w:val="left" w:leader="none"/>
          <w:tab w:pos="6851" w:val="left" w:leader="none"/>
          <w:tab w:pos="8066" w:val="left" w:leader="none"/>
          <w:tab w:pos="9286" w:val="left" w:leader="none"/>
        </w:tabs>
        <w:spacing w:before="1"/>
        <w:ind w:left="4415" w:right="0" w:firstLine="0"/>
        <w:jc w:val="left"/>
        <w:rPr>
          <w:rFonts w:ascii="Arial"/>
          <w:b/>
          <w:sz w:val="8"/>
        </w:rPr>
      </w:pPr>
      <w:r>
        <w:rPr/>
        <w:drawing>
          <wp:anchor distT="0" distB="0" distL="0" distR="0" allowOverlap="1" layoutInCell="1" locked="0" behindDoc="1" simplePos="0" relativeHeight="268420055">
            <wp:simplePos x="0" y="0"/>
            <wp:positionH relativeFrom="page">
              <wp:posOffset>2430005</wp:posOffset>
            </wp:positionH>
            <wp:positionV relativeFrom="paragraph">
              <wp:posOffset>-60065</wp:posOffset>
            </wp:positionV>
            <wp:extent cx="3865499" cy="29864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499" cy="298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8"/>
        </w:rPr>
        <w:t>S</w:t>
        <w:tab/>
        <w:t>S</w:t>
        <w:tab/>
      </w:r>
      <w:r>
        <w:rPr>
          <w:rFonts w:ascii="Arial"/>
          <w:b/>
          <w:color w:val="FFFFFF"/>
          <w:position w:val="1"/>
          <w:sz w:val="8"/>
        </w:rPr>
        <w:t>S</w:t>
        <w:tab/>
      </w:r>
      <w:r>
        <w:rPr>
          <w:rFonts w:ascii="Arial"/>
          <w:b/>
          <w:color w:val="FFFFFF"/>
          <w:sz w:val="8"/>
        </w:rPr>
        <w:t>S</w:t>
        <w:tab/>
        <w:t>S</w:t>
      </w:r>
    </w:p>
    <w:tbl>
      <w:tblPr>
        <w:tblW w:w="0" w:type="auto"/>
        <w:jc w:val="left"/>
        <w:tblInd w:w="1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1218"/>
        <w:gridCol w:w="1218"/>
        <w:gridCol w:w="1218"/>
        <w:gridCol w:w="1218"/>
        <w:gridCol w:w="1218"/>
        <w:gridCol w:w="1312"/>
      </w:tblGrid>
      <w:tr>
        <w:trPr>
          <w:trHeight w:val="277" w:hRule="atLeast"/>
        </w:trPr>
        <w:tc>
          <w:tcPr>
            <w:tcW w:w="2693" w:type="dxa"/>
          </w:tcPr>
          <w:p>
            <w:pPr>
              <w:pStyle w:val="TableParagraph"/>
              <w:spacing w:before="44"/>
              <w:ind w:left="11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FFFFFF"/>
                <w:w w:val="105"/>
                <w:sz w:val="14"/>
              </w:rPr>
              <w:t>Omadused</w:t>
            </w:r>
          </w:p>
        </w:tc>
        <w:tc>
          <w:tcPr>
            <w:tcW w:w="1218" w:type="dxa"/>
          </w:tcPr>
          <w:p>
            <w:pPr>
              <w:pStyle w:val="TableParagraph"/>
              <w:spacing w:before="12"/>
              <w:ind w:left="520" w:right="513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75</w:t>
            </w:r>
          </w:p>
        </w:tc>
        <w:tc>
          <w:tcPr>
            <w:tcW w:w="1218" w:type="dxa"/>
          </w:tcPr>
          <w:p>
            <w:pPr>
              <w:pStyle w:val="TableParagraph"/>
              <w:spacing w:before="12"/>
              <w:ind w:left="518" w:right="513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150</w:t>
            </w:r>
          </w:p>
        </w:tc>
        <w:tc>
          <w:tcPr>
            <w:tcW w:w="1218" w:type="dxa"/>
          </w:tcPr>
          <w:p>
            <w:pPr>
              <w:pStyle w:val="TableParagraph"/>
              <w:spacing w:before="0"/>
              <w:ind w:left="520" w:right="510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350</w:t>
            </w:r>
          </w:p>
        </w:tc>
        <w:tc>
          <w:tcPr>
            <w:tcW w:w="1218" w:type="dxa"/>
          </w:tcPr>
          <w:p>
            <w:pPr>
              <w:pStyle w:val="TableParagraph"/>
              <w:spacing w:before="12"/>
              <w:ind w:left="517" w:right="513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750</w:t>
            </w:r>
          </w:p>
        </w:tc>
        <w:tc>
          <w:tcPr>
            <w:tcW w:w="1218" w:type="dxa"/>
          </w:tcPr>
          <w:p>
            <w:pPr>
              <w:pStyle w:val="TableParagraph"/>
              <w:spacing w:before="12"/>
              <w:ind w:left="0" w:right="508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1500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44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FFFFFF"/>
                <w:sz w:val="14"/>
              </w:rPr>
              <w:t>Katsemeetod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38"/>
              <w:ind w:left="11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Värvus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spacing w:before="46"/>
              <w:ind w:left="0" w:right="42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31F20"/>
                <w:w w:val="95"/>
                <w:sz w:val="12"/>
              </w:rPr>
              <w:t>kollane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</w:tcPr>
          <w:p>
            <w:pPr>
              <w:pStyle w:val="TableParagraph"/>
              <w:spacing w:before="46"/>
              <w:ind w:right="39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31F20"/>
                <w:sz w:val="12"/>
              </w:rPr>
              <w:t>roheline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spacing w:before="46"/>
              <w:ind w:left="48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31F20"/>
                <w:sz w:val="12"/>
              </w:rPr>
              <w:t>sinine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spacing w:before="46"/>
              <w:ind w:left="370" w:right="39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31F20"/>
                <w:w w:val="105"/>
                <w:sz w:val="12"/>
              </w:rPr>
              <w:t>punane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</w:tcPr>
          <w:p>
            <w:pPr>
              <w:pStyle w:val="TableParagraph"/>
              <w:spacing w:before="46"/>
              <w:ind w:left="296" w:right="396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231F20"/>
                <w:w w:val="105"/>
                <w:sz w:val="12"/>
              </w:rPr>
              <w:t>oranž</w:t>
            </w:r>
          </w:p>
        </w:tc>
        <w:tc>
          <w:tcPr>
            <w:tcW w:w="1312" w:type="dxa"/>
            <w:tcBorders>
              <w:left w:val="single" w:sz="2" w:space="0" w:color="95979A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39"/>
              <w:ind w:left="113"/>
              <w:rPr>
                <w:sz w:val="7"/>
              </w:rPr>
            </w:pPr>
            <w:r>
              <w:rPr>
                <w:rFonts w:ascii="Times New Roman"/>
                <w:color w:val="231F20"/>
                <w:sz w:val="13"/>
              </w:rPr>
              <w:t>Staatiline koormus </w:t>
            </w:r>
            <w:r>
              <w:rPr>
                <w:color w:val="231F20"/>
                <w:sz w:val="13"/>
              </w:rPr>
              <w:t>[N/mm</w:t>
            </w:r>
            <w:r>
              <w:rPr>
                <w:color w:val="231F20"/>
                <w:position w:val="4"/>
                <w:sz w:val="7"/>
              </w:rPr>
              <w:t>2</w:t>
            </w:r>
            <w:r>
              <w:rPr>
                <w:color w:val="231F20"/>
                <w:sz w:val="13"/>
              </w:rPr>
              <w:t>] </w:t>
            </w:r>
            <w:r>
              <w:rPr>
                <w:color w:val="231F20"/>
                <w:position w:val="4"/>
                <w:sz w:val="7"/>
              </w:rPr>
              <w:t>(1)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58"/>
              <w:ind w:left="0" w:right="463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0.075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spacing w:before="58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0.150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spacing w:before="58"/>
              <w:ind w:left="46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0.350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spacing w:before="58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0.750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58"/>
              <w:ind w:left="0" w:right="465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1.500</w:t>
            </w:r>
          </w:p>
        </w:tc>
        <w:tc>
          <w:tcPr>
            <w:tcW w:w="1312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40"/>
              <w:ind w:left="113"/>
              <w:rPr>
                <w:sz w:val="7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Dünaamiline koormus </w:t>
            </w:r>
            <w:r>
              <w:rPr>
                <w:color w:val="231F20"/>
                <w:sz w:val="13"/>
              </w:rPr>
              <w:t>[N/mm</w:t>
            </w:r>
            <w:r>
              <w:rPr>
                <w:color w:val="231F20"/>
                <w:position w:val="4"/>
                <w:sz w:val="7"/>
              </w:rPr>
              <w:t>2</w:t>
            </w:r>
            <w:r>
              <w:rPr>
                <w:color w:val="231F20"/>
                <w:sz w:val="13"/>
              </w:rPr>
              <w:t>] </w:t>
            </w:r>
            <w:r>
              <w:rPr>
                <w:color w:val="231F20"/>
                <w:position w:val="4"/>
                <w:sz w:val="7"/>
              </w:rPr>
              <w:t>(1)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ind w:left="0" w:right="463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0.120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0.250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ind w:left="46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0.500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1.200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</w:tcPr>
          <w:p>
            <w:pPr>
              <w:pStyle w:val="TableParagraph"/>
              <w:ind w:left="0" w:right="465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2.000</w:t>
            </w:r>
          </w:p>
        </w:tc>
        <w:tc>
          <w:tcPr>
            <w:tcW w:w="1312" w:type="dxa"/>
            <w:tcBorders>
              <w:left w:val="single" w:sz="2" w:space="0" w:color="95979A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41"/>
              <w:ind w:left="113"/>
              <w:rPr>
                <w:sz w:val="7"/>
              </w:rPr>
            </w:pPr>
            <w:r>
              <w:rPr>
                <w:rFonts w:ascii="Times New Roman"/>
                <w:color w:val="231F20"/>
                <w:sz w:val="13"/>
              </w:rPr>
              <w:t>Maksimaalne koormus </w:t>
            </w:r>
            <w:r>
              <w:rPr>
                <w:color w:val="231F20"/>
                <w:sz w:val="13"/>
              </w:rPr>
              <w:t>[N/mm</w:t>
            </w:r>
            <w:r>
              <w:rPr>
                <w:color w:val="231F20"/>
                <w:position w:val="4"/>
                <w:sz w:val="7"/>
              </w:rPr>
              <w:t>2</w:t>
            </w:r>
            <w:r>
              <w:rPr>
                <w:color w:val="231F20"/>
                <w:sz w:val="13"/>
              </w:rPr>
              <w:t>] </w:t>
            </w:r>
            <w:r>
              <w:rPr>
                <w:color w:val="231F20"/>
                <w:position w:val="4"/>
                <w:sz w:val="7"/>
              </w:rPr>
              <w:t>(1)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right="382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2.0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3.0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left="526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4.0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6.0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right="384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8.0</w:t>
            </w:r>
          </w:p>
        </w:tc>
        <w:tc>
          <w:tcPr>
            <w:tcW w:w="1312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42"/>
              <w:ind w:left="113"/>
              <w:rPr>
                <w:sz w:val="7"/>
              </w:rPr>
            </w:pPr>
            <w:r>
              <w:rPr>
                <w:rFonts w:ascii="Times New Roman"/>
                <w:color w:val="231F20"/>
                <w:sz w:val="13"/>
              </w:rPr>
              <w:t>Mehaaniline kaotegur </w:t>
            </w:r>
            <w:r>
              <w:rPr>
                <w:color w:val="231F20"/>
                <w:position w:val="4"/>
                <w:sz w:val="7"/>
              </w:rPr>
              <w:t>(2)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ind w:left="0" w:right="494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0.06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0.03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ind w:left="495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0.03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0.04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</w:tcPr>
          <w:p>
            <w:pPr>
              <w:pStyle w:val="TableParagraph"/>
              <w:ind w:left="0" w:right="496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0.05</w:t>
            </w:r>
          </w:p>
        </w:tc>
        <w:tc>
          <w:tcPr>
            <w:tcW w:w="1312" w:type="dxa"/>
            <w:tcBorders>
              <w:left w:val="single" w:sz="2" w:space="0" w:color="95979A"/>
            </w:tcBorders>
          </w:tcPr>
          <w:p>
            <w:pPr>
              <w:pStyle w:val="TableParagraph"/>
              <w:ind w:left="108"/>
              <w:rPr>
                <w:sz w:val="7"/>
              </w:rPr>
            </w:pPr>
            <w:r>
              <w:rPr>
                <w:color w:val="231F20"/>
                <w:w w:val="95"/>
                <w:sz w:val="12"/>
              </w:rPr>
              <w:t>DIN 53513 </w:t>
            </w:r>
            <w:r>
              <w:rPr>
                <w:color w:val="231F20"/>
                <w:w w:val="95"/>
                <w:position w:val="4"/>
                <w:sz w:val="7"/>
              </w:rPr>
              <w:t>(3)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43"/>
              <w:ind w:left="113"/>
              <w:rPr>
                <w:sz w:val="7"/>
              </w:rPr>
            </w:pPr>
            <w:r>
              <w:rPr>
                <w:rFonts w:ascii="Times New Roman"/>
                <w:color w:val="231F20"/>
                <w:sz w:val="13"/>
              </w:rPr>
              <w:t>Staatiline E-moodul </w:t>
            </w:r>
            <w:r>
              <w:rPr>
                <w:color w:val="231F20"/>
                <w:sz w:val="13"/>
              </w:rPr>
              <w:t>[N/mm</w:t>
            </w:r>
            <w:r>
              <w:rPr>
                <w:color w:val="231F20"/>
                <w:position w:val="4"/>
                <w:sz w:val="7"/>
              </w:rPr>
              <w:t>2</w:t>
            </w:r>
            <w:r>
              <w:rPr>
                <w:color w:val="231F20"/>
                <w:sz w:val="13"/>
              </w:rPr>
              <w:t>] </w:t>
            </w:r>
            <w:r>
              <w:rPr>
                <w:color w:val="231F20"/>
                <w:position w:val="4"/>
                <w:sz w:val="7"/>
              </w:rPr>
              <w:t>(2)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494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0.63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1.25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left="495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2.53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5.21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496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9.21</w:t>
            </w:r>
          </w:p>
        </w:tc>
        <w:tc>
          <w:tcPr>
            <w:tcW w:w="1312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108"/>
              <w:rPr>
                <w:sz w:val="7"/>
              </w:rPr>
            </w:pPr>
            <w:r>
              <w:rPr>
                <w:color w:val="231F20"/>
                <w:w w:val="95"/>
                <w:sz w:val="12"/>
              </w:rPr>
              <w:t>DIN 53513 </w:t>
            </w:r>
            <w:r>
              <w:rPr>
                <w:color w:val="231F20"/>
                <w:w w:val="95"/>
                <w:position w:val="4"/>
                <w:sz w:val="7"/>
              </w:rPr>
              <w:t>(3)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44"/>
              <w:ind w:left="113"/>
              <w:rPr>
                <w:sz w:val="7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Dünaamiline E-moodul </w:t>
            </w:r>
            <w:r>
              <w:rPr>
                <w:color w:val="231F20"/>
                <w:sz w:val="13"/>
              </w:rPr>
              <w:t>[N/mm</w:t>
            </w:r>
            <w:r>
              <w:rPr>
                <w:color w:val="231F20"/>
                <w:position w:val="4"/>
                <w:sz w:val="7"/>
              </w:rPr>
              <w:t>2</w:t>
            </w:r>
            <w:r>
              <w:rPr>
                <w:color w:val="231F20"/>
                <w:sz w:val="13"/>
              </w:rPr>
              <w:t>] </w:t>
            </w:r>
            <w:r>
              <w:rPr>
                <w:color w:val="231F20"/>
                <w:position w:val="4"/>
                <w:sz w:val="7"/>
              </w:rPr>
              <w:t>(2)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spacing w:before="58"/>
              <w:ind w:left="0" w:right="494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0.92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</w:tcPr>
          <w:p>
            <w:pPr>
              <w:pStyle w:val="TableParagraph"/>
              <w:spacing w:before="58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1.65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spacing w:before="58"/>
              <w:ind w:left="495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3.25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spacing w:before="58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8.88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</w:tcPr>
          <w:p>
            <w:pPr>
              <w:pStyle w:val="TableParagraph"/>
              <w:spacing w:before="58"/>
              <w:ind w:left="0" w:right="465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16.66</w:t>
            </w:r>
          </w:p>
        </w:tc>
        <w:tc>
          <w:tcPr>
            <w:tcW w:w="1312" w:type="dxa"/>
            <w:tcBorders>
              <w:left w:val="single" w:sz="2" w:space="0" w:color="95979A"/>
            </w:tcBorders>
          </w:tcPr>
          <w:p>
            <w:pPr>
              <w:pStyle w:val="TableParagraph"/>
              <w:spacing w:before="58"/>
              <w:ind w:left="108"/>
              <w:rPr>
                <w:sz w:val="7"/>
              </w:rPr>
            </w:pPr>
            <w:r>
              <w:rPr>
                <w:color w:val="231F20"/>
                <w:w w:val="95"/>
                <w:sz w:val="12"/>
              </w:rPr>
              <w:t>DIN 53513 </w:t>
            </w:r>
            <w:r>
              <w:rPr>
                <w:color w:val="231F20"/>
                <w:w w:val="95"/>
                <w:position w:val="4"/>
                <w:sz w:val="7"/>
              </w:rPr>
              <w:t>(3)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45"/>
              <w:ind w:left="113"/>
              <w:rPr>
                <w:sz w:val="7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Staatiline nihkemoodul </w:t>
            </w:r>
            <w:r>
              <w:rPr>
                <w:color w:val="231F20"/>
                <w:sz w:val="13"/>
              </w:rPr>
              <w:t>[N/mm²] </w:t>
            </w:r>
            <w:r>
              <w:rPr>
                <w:color w:val="231F20"/>
                <w:position w:val="4"/>
                <w:sz w:val="7"/>
              </w:rPr>
              <w:t>(2)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494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0.16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0.22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left="495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0.35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0.80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496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1.15</w:t>
            </w:r>
          </w:p>
        </w:tc>
        <w:tc>
          <w:tcPr>
            <w:tcW w:w="1312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108"/>
              <w:rPr>
                <w:sz w:val="7"/>
              </w:rPr>
            </w:pPr>
            <w:r>
              <w:rPr>
                <w:color w:val="231F20"/>
                <w:w w:val="95"/>
                <w:sz w:val="12"/>
              </w:rPr>
              <w:t>DIN 53513 </w:t>
            </w:r>
            <w:r>
              <w:rPr>
                <w:color w:val="231F20"/>
                <w:w w:val="95"/>
                <w:position w:val="4"/>
                <w:sz w:val="7"/>
              </w:rPr>
              <w:t>(3)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46"/>
              <w:ind w:left="113"/>
              <w:rPr>
                <w:sz w:val="7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Dünaamiline nihkemoodul </w:t>
            </w:r>
            <w:r>
              <w:rPr>
                <w:color w:val="231F20"/>
                <w:sz w:val="13"/>
              </w:rPr>
              <w:t>[N/mm²] </w:t>
            </w:r>
            <w:r>
              <w:rPr>
                <w:color w:val="231F20"/>
                <w:position w:val="4"/>
                <w:sz w:val="7"/>
              </w:rPr>
              <w:t>(2)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ind w:left="0" w:right="494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0.27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0.35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ind w:left="495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0.52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1.22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</w:tcPr>
          <w:p>
            <w:pPr>
              <w:pStyle w:val="TableParagraph"/>
              <w:ind w:left="0" w:right="496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1.69</w:t>
            </w:r>
          </w:p>
        </w:tc>
        <w:tc>
          <w:tcPr>
            <w:tcW w:w="1312" w:type="dxa"/>
            <w:tcBorders>
              <w:left w:val="single" w:sz="2" w:space="0" w:color="95979A"/>
            </w:tcBorders>
          </w:tcPr>
          <w:p>
            <w:pPr>
              <w:pStyle w:val="TableParagraph"/>
              <w:ind w:left="108"/>
              <w:rPr>
                <w:sz w:val="7"/>
              </w:rPr>
            </w:pPr>
            <w:r>
              <w:rPr>
                <w:color w:val="231F20"/>
                <w:w w:val="95"/>
                <w:sz w:val="12"/>
              </w:rPr>
              <w:t>DIN 53513 </w:t>
            </w:r>
            <w:r>
              <w:rPr>
                <w:color w:val="231F20"/>
                <w:w w:val="95"/>
                <w:position w:val="4"/>
                <w:sz w:val="7"/>
              </w:rPr>
              <w:t>(3)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47"/>
              <w:ind w:left="113"/>
              <w:rPr>
                <w:sz w:val="13"/>
              </w:rPr>
            </w:pPr>
            <w:r>
              <w:rPr>
                <w:rFonts w:ascii="Times New Roman"/>
                <w:color w:val="231F20"/>
                <w:spacing w:val="-8"/>
                <w:sz w:val="13"/>
              </w:rPr>
              <w:t>Vastupidavus </w:t>
            </w:r>
            <w:r>
              <w:rPr>
                <w:rFonts w:ascii="Times New Roman"/>
                <w:color w:val="231F20"/>
                <w:spacing w:val="-6"/>
                <w:sz w:val="13"/>
              </w:rPr>
              <w:t>10% </w:t>
            </w:r>
            <w:r>
              <w:rPr>
                <w:rFonts w:ascii="Times New Roman"/>
                <w:color w:val="231F20"/>
                <w:spacing w:val="-8"/>
                <w:sz w:val="13"/>
              </w:rPr>
              <w:t>deformatsiooni </w:t>
            </w:r>
            <w:r>
              <w:rPr>
                <w:rFonts w:ascii="Times New Roman"/>
                <w:color w:val="231F20"/>
                <w:spacing w:val="-7"/>
                <w:sz w:val="13"/>
              </w:rPr>
              <w:t>juures </w:t>
            </w:r>
            <w:r>
              <w:rPr>
                <w:color w:val="231F20"/>
                <w:spacing w:val="-4"/>
                <w:sz w:val="13"/>
              </w:rPr>
              <w:t>[N/mm</w:t>
            </w:r>
            <w:r>
              <w:rPr>
                <w:color w:val="231F20"/>
                <w:spacing w:val="-4"/>
                <w:position w:val="4"/>
                <w:sz w:val="7"/>
              </w:rPr>
              <w:t>2</w:t>
            </w:r>
            <w:r>
              <w:rPr>
                <w:color w:val="231F20"/>
                <w:spacing w:val="-4"/>
                <w:sz w:val="13"/>
              </w:rPr>
              <w:t>]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463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0.083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0.16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left="495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0.32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0.59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496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0.94</w:t>
            </w:r>
          </w:p>
        </w:tc>
        <w:tc>
          <w:tcPr>
            <w:tcW w:w="1312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47"/>
              <w:ind w:left="113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Jäävdeformatsioon kokkusurumisel </w:t>
            </w:r>
            <w:r>
              <w:rPr>
                <w:color w:val="231F20"/>
                <w:sz w:val="13"/>
              </w:rPr>
              <w:t>[%]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spacing w:before="59"/>
              <w:ind w:right="382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5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</w:tcPr>
          <w:p>
            <w:pPr>
              <w:pStyle w:val="TableParagraph"/>
              <w:spacing w:before="59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5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spacing w:before="59"/>
              <w:ind w:left="527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5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spacing w:before="59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6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</w:tcPr>
          <w:p>
            <w:pPr>
              <w:pStyle w:val="TableParagraph"/>
              <w:spacing w:before="59"/>
              <w:ind w:right="384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8</w:t>
            </w:r>
          </w:p>
        </w:tc>
        <w:tc>
          <w:tcPr>
            <w:tcW w:w="1312" w:type="dxa"/>
            <w:tcBorders>
              <w:left w:val="single" w:sz="2" w:space="0" w:color="95979A"/>
            </w:tcBorders>
          </w:tcPr>
          <w:p>
            <w:pPr>
              <w:pStyle w:val="TableParagraph"/>
              <w:spacing w:before="59"/>
              <w:ind w:left="108"/>
              <w:rPr>
                <w:sz w:val="12"/>
              </w:rPr>
            </w:pPr>
            <w:r>
              <w:rPr>
                <w:color w:val="231F20"/>
                <w:sz w:val="12"/>
              </w:rPr>
              <w:t>DIN ISO 1856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44"/>
              <w:ind w:left="113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Tõmbetugevus </w:t>
            </w:r>
            <w:r>
              <w:rPr>
                <w:color w:val="231F20"/>
                <w:sz w:val="13"/>
              </w:rPr>
              <w:t>[N/mm</w:t>
            </w:r>
            <w:r>
              <w:rPr>
                <w:color w:val="231F20"/>
                <w:position w:val="4"/>
                <w:sz w:val="7"/>
              </w:rPr>
              <w:t>2</w:t>
            </w:r>
            <w:r>
              <w:rPr>
                <w:color w:val="231F20"/>
                <w:sz w:val="13"/>
              </w:rPr>
              <w:t>]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58"/>
              <w:ind w:left="0" w:right="47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1.5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spacing w:before="58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2.0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spacing w:before="58"/>
              <w:ind w:left="480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3.5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spacing w:before="58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5.0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58"/>
              <w:ind w:left="0" w:right="481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7.0</w:t>
            </w:r>
          </w:p>
        </w:tc>
        <w:tc>
          <w:tcPr>
            <w:tcW w:w="1312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58"/>
              <w:ind w:left="108"/>
              <w:rPr>
                <w:sz w:val="12"/>
              </w:rPr>
            </w:pPr>
            <w:r>
              <w:rPr>
                <w:color w:val="231F20"/>
                <w:sz w:val="12"/>
              </w:rPr>
              <w:t>DIN 53455-6-4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45"/>
              <w:ind w:left="113"/>
              <w:rPr>
                <w:sz w:val="13"/>
              </w:rPr>
            </w:pPr>
            <w:r>
              <w:rPr>
                <w:rFonts w:ascii="Times New Roman"/>
                <w:color w:val="231F20"/>
                <w:sz w:val="13"/>
              </w:rPr>
              <w:t>Venimine kuni katkemiseni </w:t>
            </w:r>
            <w:r>
              <w:rPr>
                <w:color w:val="231F20"/>
                <w:sz w:val="13"/>
              </w:rPr>
              <w:t>[%]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spacing w:before="58"/>
              <w:ind w:left="0" w:right="464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500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</w:tcPr>
          <w:p>
            <w:pPr>
              <w:pStyle w:val="TableParagraph"/>
              <w:spacing w:before="58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500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spacing w:before="58"/>
              <w:ind w:left="46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500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spacing w:before="58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500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</w:tcPr>
          <w:p>
            <w:pPr>
              <w:pStyle w:val="TableParagraph"/>
              <w:spacing w:before="58"/>
              <w:ind w:left="0" w:right="466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500</w:t>
            </w:r>
          </w:p>
        </w:tc>
        <w:tc>
          <w:tcPr>
            <w:tcW w:w="1312" w:type="dxa"/>
            <w:tcBorders>
              <w:left w:val="single" w:sz="2" w:space="0" w:color="95979A"/>
            </w:tcBorders>
          </w:tcPr>
          <w:p>
            <w:pPr>
              <w:pStyle w:val="TableParagraph"/>
              <w:spacing w:before="58"/>
              <w:ind w:left="108"/>
              <w:rPr>
                <w:sz w:val="12"/>
              </w:rPr>
            </w:pPr>
            <w:r>
              <w:rPr>
                <w:color w:val="231F20"/>
                <w:sz w:val="12"/>
              </w:rPr>
              <w:t>DIN 53455-6-4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46"/>
              <w:ind w:left="113"/>
              <w:rPr>
                <w:sz w:val="13"/>
              </w:rPr>
            </w:pPr>
            <w:r>
              <w:rPr>
                <w:rFonts w:ascii="Times New Roman"/>
                <w:color w:val="231F20"/>
                <w:sz w:val="13"/>
              </w:rPr>
              <w:t>Vastupidavus rebenemisele </w:t>
            </w:r>
            <w:r>
              <w:rPr>
                <w:color w:val="231F20"/>
                <w:sz w:val="13"/>
              </w:rPr>
              <w:t>[N/mm]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47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1.6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2.1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left="480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2.5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4.3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481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5.6</w:t>
            </w:r>
          </w:p>
        </w:tc>
        <w:tc>
          <w:tcPr>
            <w:tcW w:w="1312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color w:val="231F20"/>
                <w:sz w:val="12"/>
              </w:rPr>
              <w:t>DIN ISO 34-1/A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47"/>
              <w:ind w:left="113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Tagasipõrke elastsus </w:t>
            </w:r>
            <w:r>
              <w:rPr>
                <w:color w:val="231F20"/>
                <w:sz w:val="13"/>
              </w:rPr>
              <w:t>[%]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ind w:right="382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70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70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ind w:right="382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70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70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</w:tcPr>
          <w:p>
            <w:pPr>
              <w:pStyle w:val="TableParagraph"/>
              <w:ind w:right="384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70</w:t>
            </w:r>
          </w:p>
        </w:tc>
        <w:tc>
          <w:tcPr>
            <w:tcW w:w="1312" w:type="dxa"/>
            <w:tcBorders>
              <w:left w:val="single" w:sz="2" w:space="0" w:color="95979A"/>
            </w:tcBorders>
          </w:tcPr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color w:val="231F20"/>
                <w:sz w:val="12"/>
              </w:rPr>
              <w:t>DIN EN ISO 8307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48"/>
              <w:ind w:left="113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Elektriline takistus </w:t>
            </w:r>
            <w:r>
              <w:rPr>
                <w:color w:val="231F20"/>
                <w:sz w:val="13"/>
              </w:rPr>
              <w:t>[Ω⋅cm]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459"/>
              <w:jc w:val="right"/>
              <w:rPr>
                <w:sz w:val="7"/>
              </w:rPr>
            </w:pPr>
            <w:r>
              <w:rPr>
                <w:color w:val="231F20"/>
                <w:w w:val="80"/>
                <w:sz w:val="12"/>
              </w:rPr>
              <w:t>&gt; 10</w:t>
            </w:r>
            <w:r>
              <w:rPr>
                <w:color w:val="231F20"/>
                <w:w w:val="80"/>
                <w:position w:val="4"/>
                <w:sz w:val="7"/>
              </w:rPr>
              <w:t>11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right="383"/>
              <w:jc w:val="center"/>
              <w:rPr>
                <w:sz w:val="7"/>
              </w:rPr>
            </w:pPr>
            <w:r>
              <w:rPr>
                <w:color w:val="231F20"/>
                <w:w w:val="85"/>
                <w:sz w:val="12"/>
              </w:rPr>
              <w:t>&gt; 10</w:t>
            </w:r>
            <w:r>
              <w:rPr>
                <w:color w:val="231F20"/>
                <w:w w:val="85"/>
                <w:position w:val="4"/>
                <w:sz w:val="7"/>
              </w:rPr>
              <w:t>11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left="459"/>
              <w:rPr>
                <w:sz w:val="7"/>
              </w:rPr>
            </w:pPr>
            <w:r>
              <w:rPr>
                <w:color w:val="231F20"/>
                <w:w w:val="85"/>
                <w:sz w:val="12"/>
              </w:rPr>
              <w:t>&gt; 10</w:t>
            </w:r>
            <w:r>
              <w:rPr>
                <w:color w:val="231F20"/>
                <w:w w:val="85"/>
                <w:position w:val="4"/>
                <w:sz w:val="7"/>
              </w:rPr>
              <w:t>11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  <w:shd w:val="clear" w:color="auto" w:fill="E5E6E7"/>
          </w:tcPr>
          <w:p>
            <w:pPr>
              <w:pStyle w:val="TableParagraph"/>
              <w:ind w:right="383"/>
              <w:jc w:val="center"/>
              <w:rPr>
                <w:sz w:val="7"/>
              </w:rPr>
            </w:pPr>
            <w:r>
              <w:rPr>
                <w:color w:val="231F20"/>
                <w:w w:val="85"/>
                <w:sz w:val="12"/>
              </w:rPr>
              <w:t>&gt; 10</w:t>
            </w:r>
            <w:r>
              <w:rPr>
                <w:color w:val="231F20"/>
                <w:w w:val="85"/>
                <w:position w:val="4"/>
                <w:sz w:val="7"/>
              </w:rPr>
              <w:t>11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461"/>
              <w:jc w:val="right"/>
              <w:rPr>
                <w:sz w:val="7"/>
              </w:rPr>
            </w:pPr>
            <w:r>
              <w:rPr>
                <w:color w:val="231F20"/>
                <w:w w:val="80"/>
                <w:sz w:val="12"/>
              </w:rPr>
              <w:t>&gt; 10</w:t>
            </w:r>
            <w:r>
              <w:rPr>
                <w:color w:val="231F20"/>
                <w:w w:val="80"/>
                <w:position w:val="4"/>
                <w:sz w:val="7"/>
              </w:rPr>
              <w:t>11</w:t>
            </w:r>
          </w:p>
        </w:tc>
        <w:tc>
          <w:tcPr>
            <w:tcW w:w="1312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color w:val="231F20"/>
                <w:sz w:val="12"/>
              </w:rPr>
              <w:t>DIN IEC 93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49"/>
              <w:ind w:left="113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Soojusjuhtivus </w:t>
            </w:r>
            <w:r>
              <w:rPr>
                <w:color w:val="231F20"/>
                <w:sz w:val="13"/>
              </w:rPr>
              <w:t>[W/m⋅K]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ind w:left="0" w:right="494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0.06</w:t>
            </w:r>
          </w:p>
        </w:tc>
        <w:tc>
          <w:tcPr>
            <w:tcW w:w="1218" w:type="dxa"/>
            <w:tcBorders>
              <w:left w:val="single" w:sz="2" w:space="0" w:color="95979A"/>
              <w:right w:val="single" w:sz="2" w:space="0" w:color="778C94"/>
            </w:tcBorders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0.075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ind w:left="495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0.09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778C94"/>
            </w:tcBorders>
          </w:tcPr>
          <w:p>
            <w:pPr>
              <w:pStyle w:val="TableParagraph"/>
              <w:ind w:right="383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0.10</w:t>
            </w:r>
          </w:p>
        </w:tc>
        <w:tc>
          <w:tcPr>
            <w:tcW w:w="1218" w:type="dxa"/>
            <w:tcBorders>
              <w:left w:val="single" w:sz="2" w:space="0" w:color="778C94"/>
              <w:right w:val="single" w:sz="2" w:space="0" w:color="95979A"/>
            </w:tcBorders>
          </w:tcPr>
          <w:p>
            <w:pPr>
              <w:pStyle w:val="TableParagraph"/>
              <w:ind w:left="0" w:right="496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0.11</w:t>
            </w:r>
          </w:p>
        </w:tc>
        <w:tc>
          <w:tcPr>
            <w:tcW w:w="1312" w:type="dxa"/>
            <w:tcBorders>
              <w:left w:val="single" w:sz="2" w:space="0" w:color="95979A"/>
            </w:tcBorders>
          </w:tcPr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color w:val="231F20"/>
                <w:sz w:val="12"/>
              </w:rPr>
              <w:t>DIN 52612-1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50"/>
              <w:ind w:left="113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Töötemperatuur </w:t>
            </w:r>
            <w:r>
              <w:rPr>
                <w:color w:val="231F20"/>
                <w:sz w:val="13"/>
              </w:rPr>
              <w:t>[°C]</w:t>
            </w:r>
          </w:p>
        </w:tc>
        <w:tc>
          <w:tcPr>
            <w:tcW w:w="6090" w:type="dxa"/>
            <w:gridSpan w:val="5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2396" w:right="239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- </w:t>
            </w:r>
            <w:r>
              <w:rPr>
                <w:color w:val="231F20"/>
                <w:w w:val="95"/>
                <w:sz w:val="12"/>
              </w:rPr>
              <w:t>30 up to + 70</w:t>
            </w:r>
          </w:p>
        </w:tc>
        <w:tc>
          <w:tcPr>
            <w:tcW w:w="1312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51"/>
              <w:ind w:left="113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Maksimaalne temperatuuri taluvus </w:t>
            </w:r>
            <w:r>
              <w:rPr>
                <w:color w:val="231F20"/>
                <w:sz w:val="13"/>
              </w:rPr>
              <w:t>[°C]</w:t>
            </w:r>
          </w:p>
        </w:tc>
        <w:tc>
          <w:tcPr>
            <w:tcW w:w="6090" w:type="dxa"/>
            <w:gridSpan w:val="5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ind w:left="2396" w:right="2396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+ 120</w:t>
            </w:r>
          </w:p>
        </w:tc>
        <w:tc>
          <w:tcPr>
            <w:tcW w:w="1312" w:type="dxa"/>
            <w:tcBorders>
              <w:left w:val="single" w:sz="2" w:space="0" w:color="95979A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52"/>
              <w:ind w:left="11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Süttivus</w:t>
            </w:r>
          </w:p>
        </w:tc>
        <w:tc>
          <w:tcPr>
            <w:tcW w:w="6090" w:type="dxa"/>
            <w:gridSpan w:val="5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70"/>
              <w:ind w:left="2396" w:right="239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Class E / EN 13501-1</w:t>
            </w:r>
          </w:p>
        </w:tc>
        <w:tc>
          <w:tcPr>
            <w:tcW w:w="1312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70"/>
              <w:ind w:left="108"/>
              <w:rPr>
                <w:sz w:val="12"/>
              </w:rPr>
            </w:pPr>
            <w:r>
              <w:rPr>
                <w:color w:val="231F20"/>
                <w:sz w:val="12"/>
              </w:rPr>
              <w:t>EN ISO 11925-1</w:t>
            </w:r>
          </w:p>
        </w:tc>
      </w:tr>
      <w:tr>
        <w:trPr>
          <w:trHeight w:val="280" w:hRule="atLeast"/>
        </w:trPr>
        <w:tc>
          <w:tcPr>
            <w:tcW w:w="2693" w:type="dxa"/>
            <w:shd w:val="clear" w:color="auto" w:fill="95979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090" w:type="dxa"/>
            <w:gridSpan w:val="5"/>
            <w:shd w:val="clear" w:color="auto" w:fill="95979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shd w:val="clear" w:color="auto" w:fill="95979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26"/>
        </w:rPr>
      </w:pPr>
    </w:p>
    <w:p>
      <w:pPr>
        <w:spacing w:before="107"/>
        <w:ind w:left="1243" w:right="0" w:firstLine="0"/>
        <w:jc w:val="left"/>
        <w:rPr>
          <w:sz w:val="13"/>
        </w:rPr>
      </w:pPr>
      <w:r>
        <w:rPr>
          <w:color w:val="231F20"/>
          <w:sz w:val="7"/>
        </w:rPr>
        <w:t>(1) </w:t>
      </w:r>
      <w:r>
        <w:rPr>
          <w:color w:val="231F20"/>
          <w:sz w:val="13"/>
        </w:rPr>
        <w:t>Väärtused vastavalt kujutegurile q=3</w:t>
      </w:r>
    </w:p>
    <w:p>
      <w:pPr>
        <w:spacing w:before="7"/>
        <w:ind w:left="1243" w:right="0" w:firstLine="0"/>
        <w:jc w:val="left"/>
        <w:rPr>
          <w:sz w:val="13"/>
        </w:rPr>
      </w:pPr>
      <w:r>
        <w:rPr>
          <w:color w:val="231F20"/>
          <w:sz w:val="7"/>
        </w:rPr>
        <w:t>(2) </w:t>
      </w:r>
      <w:r>
        <w:rPr>
          <w:color w:val="231F20"/>
          <w:sz w:val="13"/>
        </w:rPr>
        <w:t>Mõõdetud staatilise rakendusvahemiku maksimaalsel piiril</w:t>
      </w:r>
    </w:p>
    <w:p>
      <w:pPr>
        <w:spacing w:before="6"/>
        <w:ind w:left="1243" w:right="0" w:firstLine="0"/>
        <w:jc w:val="left"/>
        <w:rPr>
          <w:sz w:val="13"/>
        </w:rPr>
      </w:pPr>
      <w:r>
        <w:rPr>
          <w:color w:val="231F20"/>
          <w:sz w:val="7"/>
        </w:rPr>
        <w:t>(3) </w:t>
      </w:r>
      <w:r>
        <w:rPr>
          <w:color w:val="231F20"/>
          <w:sz w:val="13"/>
        </w:rPr>
        <w:t>Testitud vastavalt standardile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9" w:lineRule="auto"/>
        <w:ind w:left="1247" w:right="1852"/>
      </w:pPr>
      <w:r>
        <w:rPr>
          <w:color w:val="231F20"/>
        </w:rPr>
        <w:t>Kõik andmed on saadud katsete tulemusena. Antud tulemused ei arvesta tavapäraseid tootmishälbeid ja need pole garanteeritud. P+S Polyurethan- Elastomere GmbH &amp; Co.KG jätab endale õiguse andmeid muuta ja täiendada.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240" w:bottom="0" w:left="0" w:right="0"/>
        </w:sectPr>
      </w:pPr>
    </w:p>
    <w:p>
      <w:pPr>
        <w:pStyle w:val="Heading1"/>
        <w:spacing w:line="249" w:lineRule="auto"/>
        <w:ind w:left="1133" w:right="26"/>
      </w:pPr>
      <w:r>
        <w:rPr/>
        <w:drawing>
          <wp:anchor distT="0" distB="0" distL="0" distR="0" allowOverlap="1" layoutInCell="1" locked="0" behindDoc="1" simplePos="0" relativeHeight="268420031">
            <wp:simplePos x="0" y="0"/>
            <wp:positionH relativeFrom="page">
              <wp:posOffset>0</wp:posOffset>
            </wp:positionH>
            <wp:positionV relativeFrom="page">
              <wp:posOffset>10296004</wp:posOffset>
            </wp:positionV>
            <wp:extent cx="7560005" cy="39599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39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P+S Polyurethan-Elastomere GmbH &amp; Co.KG</w:t>
      </w:r>
    </w:p>
    <w:p>
      <w:pPr>
        <w:spacing w:line="136" w:lineRule="exact" w:before="122"/>
        <w:ind w:left="1133" w:right="0" w:firstLine="0"/>
        <w:jc w:val="left"/>
        <w:rPr>
          <w:sz w:val="12"/>
        </w:rPr>
      </w:pPr>
      <w:r>
        <w:rPr/>
        <w:br w:type="column"/>
      </w:r>
      <w:r>
        <w:rPr>
          <w:color w:val="FFFFFF"/>
          <w:sz w:val="12"/>
        </w:rPr>
        <w:t>Tööstususplast OÜ</w:t>
      </w:r>
    </w:p>
    <w:p>
      <w:pPr>
        <w:spacing w:line="133" w:lineRule="exact" w:before="0"/>
        <w:ind w:left="1133" w:right="0" w:firstLine="0"/>
        <w:jc w:val="left"/>
        <w:rPr>
          <w:sz w:val="12"/>
        </w:rPr>
      </w:pPr>
      <w:r>
        <w:rPr>
          <w:color w:val="FFFFFF"/>
          <w:sz w:val="12"/>
        </w:rPr>
        <w:t>Vahi tee 7, Vahi küla, Tartu vald, 60534 Tartu, Eesti</w:t>
      </w:r>
    </w:p>
    <w:p>
      <w:pPr>
        <w:spacing w:line="134" w:lineRule="exact" w:before="0"/>
        <w:ind w:left="1133" w:right="0" w:firstLine="0"/>
        <w:jc w:val="left"/>
        <w:rPr>
          <w:sz w:val="12"/>
        </w:rPr>
      </w:pPr>
      <w:r>
        <w:rPr>
          <w:color w:val="FFFFFF"/>
          <w:sz w:val="12"/>
        </w:rPr>
        <w:t>+(372) 7377 820</w:t>
      </w:r>
    </w:p>
    <w:p>
      <w:pPr>
        <w:spacing w:line="136" w:lineRule="exact" w:before="0"/>
        <w:ind w:left="1133" w:right="0" w:firstLine="0"/>
        <w:jc w:val="left"/>
        <w:rPr>
          <w:sz w:val="12"/>
        </w:rPr>
      </w:pPr>
      <w:hyperlink r:id="rId12">
        <w:r>
          <w:rPr>
            <w:color w:val="FFFFFF"/>
            <w:sz w:val="12"/>
          </w:rPr>
          <w:t>www.tplast.ee</w:t>
        </w:r>
      </w:hyperlink>
    </w:p>
    <w:sectPr>
      <w:type w:val="continuous"/>
      <w:pgSz w:w="11910" w:h="16840"/>
      <w:pgMar w:top="240" w:bottom="0" w:left="0" w:right="0"/>
      <w:cols w:num="2" w:equalWidth="0">
        <w:col w:w="3266" w:space="3661"/>
        <w:col w:w="49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ejaVu Sans">
    <w:altName w:val="DejaVu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10"/>
      <w:ind w:left="707"/>
      <w:outlineLvl w:val="1"/>
    </w:pPr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7"/>
      <w:ind w:left="382"/>
    </w:pPr>
    <w:rPr>
      <w:rFonts w:ascii="DejaVu Sans" w:hAnsi="DejaVu Sans" w:eastAsia="DejaVu Sans" w:cs="DejaVu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tplast.e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2019-08-29T17:54:59Z</dcterms:created>
  <dcterms:modified xsi:type="dcterms:W3CDTF">2019-08-29T17:54:59Z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2019-08-29T00:00:00Z</vt:filetime>
  </property>
</Properties>
</file>